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DB" w:rsidRDefault="00267B9E" w:rsidP="00267B9E">
      <w:pPr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</w:pPr>
      <w:r w:rsidRPr="00267B9E"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  <w:t>ГОРДИН КОНСТАНТИН: ТРЕЙД-МАРКЕТИНГ</w:t>
      </w:r>
    </w:p>
    <w:p w:rsidR="00267B9E" w:rsidRDefault="00267B9E" w:rsidP="00267B9E">
      <w:pPr>
        <w:rPr>
          <w:rFonts w:ascii="Tahoma" w:hAnsi="Tahoma" w:cs="Tahoma"/>
          <w:color w:val="323233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Да, здесь действительно запутанная ситуация между производителями и продавцами. Складывается ощущение полной неспособности отдела маркетинга работать головой, а не понятиями "план выполнения рекламного бюджета".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Сначала несколько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замечений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по кейсу. Мало входных данных, конечно, но предполагаю, что система дистрибуции включает полную цепочку и дилеров и конечную сетевую розницу и дилеров 2 порядка; производитель платит "входной билет" в сетевые магазины.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Теперь следующий вопрос: существует ли серьезная трейд-маркетинговая программа в компании "Ситно"?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Если нет, то именно с ее создания и стоит начинать маркетологам производителя.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Теперь решение: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1. Проанализировать долю дистрибуции по каждому рынку и каждой продуктовой группе;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2. Если доля ниже 30%, активно включать трейд-маркетинговые программы 1 уровня - стимулирование торговых представителей дилерской сети (бонус за каждую новую точку и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тд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), стимулирование руководителей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комм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.о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тделов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дистрибуторов, другая бонусная система внутри самого торгового дома на той или иной территории, затраты на "входные билеты" + затраты на количество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фейсов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или SKU (решение в зависимости от ассортимента и показателей территории) - "именно траты на золотую полку рядом с конкурентами и увеличение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фэйсов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- стало успехом муки "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Тантана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", на мой взгляд, а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не появление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новой упаковки";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2. При достижении 30% и больше - активно включать программы стимулирования розничных продавцов (набрать баллы - конкурс, подарок за продажу, подарок за определенный план продаж точки и так далее) и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мерчендайзинговые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программы в сетевой рознице (работа с торговым залом и выделение продукции, хотя бы другой выкладкой)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.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д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ля определенного ассортимента необходим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sales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promo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например дегустация, слава богу, продукция не алкогольная.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Трейд-маркетинговые программы позволяют реально следить за расходы при постановке в каждой программе нижней планки выполнения плана по программе.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Внедрение программ, переговоры, постановка на полки, привыкание к продукции и персонала розницы и покупателей, перед которыми начинает мелькать новый продукт рядом с привычным конкурентом, привыкание к программам дилеров - на это придется потратить достаточное количество времени от года  и больше. И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Т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олько после этого + после полного анализа продаж, доли дистрибуции, средневзвешенной дистрибуции, возвратов, складских остатков, декламаций и так далее - можно будет увидеть идет рост продаж или нет - если рост совсем небольшой или он остановился  - становится понятным что теперь надо подтолкнуть конечного потребителя и необходима рекламная кампания более широкими каналами коммуникаций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Это и может стать аргументом маркетологов перед генеральным руководством компании "Ситно"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пример Челябинского торгового дома именно эту позицию и подтверждает, что только после достижения ключевой доли дистрибуции на территории и хорошей представленности на полках продажи перестали расти или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остановились совсем и хорошая рекламная кампания на потребителя вызвала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активный всплеск продаж.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Мое решение кейса - это совет маркетологам заниматься не иллюзиями "основ маркетинга" и выкидывать огромные деньги на ветер, конкурируя с монстрами (кондитерский сегмент) за место в эфире или площадках, а заниматься планомерной терпеливой трейд-маркетинговой работой и после достижения нужных показателей подстегивать потребителей к покупке.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На мой взгляд, производители в данном кейсе ведут себя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бизнес-грамотно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.</w:t>
      </w:r>
    </w:p>
    <w:p w:rsidR="00267B9E" w:rsidRDefault="00267B9E" w:rsidP="00267B9E">
      <w:pPr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</w:pPr>
      <w:r w:rsidRPr="00267B9E"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  <w:t>ГРАЧЕВА СВЕТЛАНА: КОНФЕРЕНЦИЯ</w:t>
      </w:r>
    </w:p>
    <w:p w:rsidR="00267B9E" w:rsidRPr="00267B9E" w:rsidRDefault="00267B9E" w:rsidP="00267B9E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23233"/>
          <w:sz w:val="18"/>
          <w:szCs w:val="18"/>
          <w:lang w:eastAsia="ru-RU"/>
        </w:rPr>
      </w:pPr>
      <w:r w:rsidRPr="00267B9E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Маркетологам и представителям управляющей компании проще всего подготовить презентацию, дабы «продать» свои убеждения производителям. Собрать ключевые фигуры на семинаре (конференции) по обсуждению данного вопроса – увеличение продаж производимой продукции в регионах.</w:t>
      </w:r>
      <w:r w:rsidRPr="00267B9E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</w:r>
      <w:r w:rsidRPr="00267B9E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Примерный план мероприятия, на мой взгляд, должен содержать следующую ключевую информацию:</w:t>
      </w:r>
      <w:r w:rsidRPr="00267B9E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1.    Статистика: Объемы реализации продукции за последние годы и зависимость от использования рекламы.</w:t>
      </w:r>
      <w:r w:rsidRPr="00267B9E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2.    Статистика: Регионы-лидеры продаж и использование ими стратегий выхода на рынок.</w:t>
      </w:r>
      <w:r w:rsidRPr="00267B9E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</w:r>
      <w:r w:rsidRPr="00267B9E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lastRenderedPageBreak/>
        <w:t>3.    Выступления представителей лидирующих регионов: Как добились успеха.</w:t>
      </w:r>
      <w:r w:rsidRPr="00267B9E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4.    Сценарии развития отрасли при выборе той или иной стратегии выхода на рынок. Причины успехов и неудач внедрения.</w:t>
      </w:r>
      <w:r w:rsidRPr="00267B9E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5.    Выступление маркетологов: эффективные тактики внедрения продукции на новых рынках. </w:t>
      </w:r>
      <w:r w:rsidRPr="00267B9E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6.    Обсуждение полученной информации участниками. </w:t>
      </w:r>
      <w:r w:rsidRPr="00267B9E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7.    Выступление представителей управляющей компании: Стратегическое предложение по разрешению конфликта. Подписание предварительного стратегического соглашения (детальные разработки в частном порядке в режиме рабочего процесса).</w:t>
      </w:r>
      <w:r w:rsidRPr="00267B9E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В выступлении маркетологов средствами убеждения могут быть следующие данные: </w:t>
      </w:r>
      <w:r w:rsidRPr="00267B9E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Статистика динамики продаж при использовании рекламы и без ее использования.</w:t>
      </w:r>
      <w:r w:rsidRPr="00267B9E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 xml:space="preserve">Пояснение причин успехов и неудач: </w:t>
      </w:r>
      <w:proofErr w:type="gramStart"/>
      <w:r w:rsidRPr="00267B9E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Покупатель приобретает продукцию, о которой слышал (из любопытства, желания принадлежности к определенной группе), которой доверяет (известность брэнда, гарантии качества, доступность приобретения, качество обслуживания), которую пробовал (была проведена </w:t>
      </w:r>
      <w:proofErr w:type="spellStart"/>
      <w:r w:rsidRPr="00267B9E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промоушн</w:t>
      </w:r>
      <w:proofErr w:type="spellEnd"/>
      <w:r w:rsidRPr="00267B9E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-акция, либо приобретена продукция первично и отзыв составил положительный).</w:t>
      </w:r>
      <w:proofErr w:type="gramEnd"/>
      <w:r w:rsidRPr="00267B9E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Доверие строится на принципе «горячей</w:t>
      </w:r>
      <w:proofErr w:type="gramStart"/>
      <w:r w:rsidRPr="00267B9E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»-</w:t>
      </w:r>
      <w:proofErr w:type="gramEnd"/>
      <w:r w:rsidRPr="00267B9E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«холодной» продажи. Тут есть несколько специфических моментов. Для активизации розничных продаж основное требование – уровень «</w:t>
      </w:r>
      <w:proofErr w:type="spellStart"/>
      <w:r w:rsidRPr="00267B9E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разогретости</w:t>
      </w:r>
      <w:proofErr w:type="spellEnd"/>
      <w:r w:rsidRPr="00267B9E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» клиента. Разогрев происходит по следующей схеме:</w:t>
      </w:r>
      <w:r w:rsidRPr="00267B9E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</w:r>
      <w:r w:rsidRPr="00267B9E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</w:r>
      <w:proofErr w:type="gramStart"/>
      <w:r w:rsidRPr="00267B9E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Разогретый</w:t>
      </w:r>
      <w:proofErr w:type="gramEnd"/>
      <w:r w:rsidRPr="00267B9E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- (Обладает информацией) Источники:</w:t>
      </w:r>
      <w:r w:rsidRPr="00267B9E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СМИ:         - телевидение</w:t>
      </w:r>
      <w:r w:rsidRPr="00267B9E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                 - радио</w:t>
      </w:r>
      <w:r w:rsidRPr="00267B9E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                 - газеты</w:t>
      </w:r>
      <w:r w:rsidRPr="00267B9E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                 - интернет</w:t>
      </w:r>
      <w:r w:rsidRPr="00267B9E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Акции:       - испытание, тестирование, пробы продукции конечным потребителем</w:t>
      </w:r>
      <w:r w:rsidRPr="00267B9E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Продаве</w:t>
      </w:r>
      <w:proofErr w:type="gramStart"/>
      <w:r w:rsidRPr="00267B9E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ц-</w:t>
      </w:r>
      <w:proofErr w:type="gramEnd"/>
      <w:r w:rsidRPr="00267B9E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консультант, торговый представитель, торговый агент, менеджер по сбыту:            </w:t>
      </w:r>
      <w:r w:rsidRPr="00267B9E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                 - предоставление информации, консультирование, техники общения и продаж,   </w:t>
      </w:r>
      <w:r w:rsidRPr="00267B9E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Окружение и Конкуренты:</w:t>
      </w:r>
      <w:r w:rsidRPr="00267B9E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                        - слух</w:t>
      </w:r>
      <w:r w:rsidRPr="00267B9E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</w:r>
      <w:r w:rsidRPr="00267B9E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</w:r>
      <w:r w:rsidRPr="00267B9E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Результат: отрицательно настроенный, положительно настроенный.</w:t>
      </w:r>
      <w:r w:rsidRPr="00267B9E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</w:r>
      <w:r w:rsidRPr="00267B9E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</w:r>
      <w:r w:rsidRPr="00267B9E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Холодный (не разогретый) </w:t>
      </w:r>
      <w:r w:rsidRPr="00267B9E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Не знает:   </w:t>
      </w:r>
      <w:r w:rsidRPr="00267B9E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                  - фирму</w:t>
      </w:r>
      <w:r w:rsidRPr="00267B9E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                  - продукт</w:t>
      </w:r>
      <w:r w:rsidRPr="00267B9E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                  - бренд</w:t>
      </w:r>
      <w:r w:rsidRPr="00267B9E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</w:r>
      <w:r w:rsidRPr="00267B9E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</w:r>
      <w:r w:rsidRPr="00267B9E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  Результат: Не имеет доверия. Тяжело идет на контакт.</w:t>
      </w:r>
      <w:r w:rsidRPr="00267B9E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</w:r>
      <w:r w:rsidRPr="00267B9E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Из схемы понятно, что «разогретый» клиент может быть отрицательно или положительно настроен. </w:t>
      </w:r>
      <w:r w:rsidRPr="00267B9E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Соответственно задачей для быстрого входа в рынок является положительный «разогрев».</w:t>
      </w:r>
      <w:r w:rsidRPr="00267B9E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Его можно дождаться естественным путем, но на это уйдут месяцы и годы. При нехитрых подсчетах упущенной за это время выгоды, можно показать ее размеры, опираясь на доступную статистику. И в противовес поставить расходы на рекламу, разница получится существенной при сбалансированном мультимедийном плане. </w:t>
      </w:r>
      <w:r w:rsidRPr="00267B9E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 xml:space="preserve">Вывод: Решения, принимаемые с упором на выгоды краткосрочного периода не всегда самые удачные. В расчете на долгосрочный период выгода покажется более </w:t>
      </w:r>
      <w:proofErr w:type="gramStart"/>
      <w:r w:rsidRPr="00267B9E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заманчивой</w:t>
      </w:r>
      <w:proofErr w:type="gramEnd"/>
      <w:r w:rsidRPr="00267B9E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и производители задумаются о пользе информирования конечного потребителя наиболее быстрыми способами, а значит,  используя все доступные маркетинговые инструменты, включая рекламу, пиар и </w:t>
      </w:r>
      <w:proofErr w:type="spellStart"/>
      <w:r w:rsidRPr="00267B9E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промоушн</w:t>
      </w:r>
      <w:proofErr w:type="spellEnd"/>
      <w:r w:rsidRPr="00267B9E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.</w:t>
      </w:r>
      <w:r w:rsidRPr="00267B9E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Стратегическое предложение:</w:t>
      </w:r>
      <w:r w:rsidRPr="00267B9E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</w:r>
      <w:r w:rsidRPr="00267B9E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lastRenderedPageBreak/>
        <w:t>1.    Производители утверждают стандартный пакет мультимедийного плана, изменения  и бюджет будут рассчитываться индивидуально в зависимости от размеров региона и емкости нового рынка.</w:t>
      </w:r>
      <w:r w:rsidRPr="00267B9E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2.    Так как на «разогрев» клиента влияет не только реклама, но и уровень квалификации торгового персонала (торговые представители, менеджеры по сбыту, агенты), то торговые дома в свою очередь могут пройти внутрикорпоративное обучение продажам с последующей внутренней сертификацией. Мотивировать к участию в такой программе можно с помощью отпускных цен в зависимости от процентного соотношения сертифицированных специалистов и объемов продаж конкретным торговым домом.</w:t>
      </w:r>
      <w:r w:rsidRPr="00267B9E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При разработке единой стратегии выхода на рынок в новых регионах с двусторонним активным участием производителей и торговых домов, можно урегулировать назревающий конфликт.</w:t>
      </w:r>
    </w:p>
    <w:p w:rsidR="00267B9E" w:rsidRDefault="00267B9E" w:rsidP="00267B9E"/>
    <w:p w:rsidR="00267B9E" w:rsidRDefault="00267B9E" w:rsidP="00267B9E">
      <w:pPr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</w:pPr>
      <w:r w:rsidRPr="00267B9E"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  <w:t>ДМИТРИЕВ ОЛЕГ: СИТНО. СОТРУДНИЧЕСТВО ВМЕСТО КОМПРОМИССОВ</w:t>
      </w:r>
    </w:p>
    <w:p w:rsidR="00267B9E" w:rsidRDefault="00267B9E" w:rsidP="00267B9E">
      <w:pPr>
        <w:rPr>
          <w:rFonts w:ascii="Tahoma" w:hAnsi="Tahoma" w:cs="Tahoma"/>
          <w:color w:val="323233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Для начала выработки конкретных решений стоит констатировать, что холдинг, находящийся под управлением компании «Ситно» переживает кризис роста. Именно холдинг как структурная единица, а не каждая отдельная компания, входящая в его состав.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Переходя сразу к анализу проблемы взаимодействия «Торговый дом» - «Производственная компания». С одной стороны,  эти компании находятся под  единым управлением головной компании. С другой стороны, как отмечено в статье, каждая из этих компаний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представляет из себя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независимое юридическое лицо. А, следовательно, имеет свой бюджет, свой план доходов, и что не менее важно свой план расходов. А также, каждое из юридических лиц имеет свой топ менеджмент и систему мотивации персонала и руководства. Становится понятным, почему «производственники» относительно легко согласились платить за место на полках, и почему фактически отказываются выделять средства на различные маркетинговые акции и рекламу. Место на полка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х-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это затраты с очевидным или по крайней мере с видимым эффектом (заплатил- попал на полку на суд покупателю, и с вероятностью «х» он выберет товар «Ситно» из числа представленных аналогичных). Затраты на реклам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у-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это затраты с неочевидной, а порой и сомнительной отдачей. Особенно, если твои затраты трудно контролируемы и осуществляются сторонней компанией. Отсюда и возникает конфликт интересов двух полярных в данной ситуации сторон: за продажи и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промоушен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отвечает Торговый дом, а средства выделяет производственная компания. Собственно, судя из статьи, на этом маркетинговые функции производственников и заканчиваютс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я-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выделение денежных средств по запросу торгового дома. В ситуацию вмешивается третья сторон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а-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Управляющая компания.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Которая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решает временный и локальный конфликт путем поиска компромисса. Но компромисс вещь тем и опасная, что в нем всегда остаются в чем-то ущемленные интересы каждой из сторон.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Таким образом, задача трансформируется в следующую формулировку: «Как сделать так, чтобы торговый дом рационально и эффективно расходовал выделяемые маркетинговые средства? И как сделать так, чтобы производственники видели мотивы, минимизировали свои риски и выделяли средства на рекламу?»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Решение такой задачи находится намного проще: выработать модель, при которой торговый дом как инициатор отвечал за целесообразность расходов и их отдачу. Например, упрощенно, это может выглядеть так: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Торговый дом (ТД) инициирует запрос в производственную компанию (ПК) на выделение средств на проведение рекламной кампании. Запрос направляется через управляющую компанию, для учета и контроля, которая в свою очередь одобряет производственной компании выделение средств торговому дому. Далее применяется схема: ПК выделяет ТД средства сроком на 1 год. В случае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,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если рост прибыли от продаж рекламируемого продукта (группы продуктов) за календарный год не превысит самой суммы расходов на рекламу, то расходование средств признается неэффективным и ТД возвращает в ПК полную сумму выделенных год назад средств + % за использование кредита (можно взять среднюю ставку по кредиту на рынке или ставку дисконтирования равную прибыли по типовому депозиту в банке). Второй крайний случай: если за год прирост прибыли (здесь под прибылью правильнее понимать маржинальный доход) составит 200% от суммы вложенных в рекламу средств по конкретному продукту (группе продуктов). В этом случае ТД не возвращает ПК привлеченные год назад средства. Ну а на случай одного из промежуточных вариантов составляется довольно простой график линейной зависимости «Объем возвращаемых сре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дств/пр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ирост прибыли».  Эффект довольно очевиден: ТД несет ответственность за обоснованность привлекаемых средств и за эффективность их использования. С другой стороны, производственной компании больше нет смысла сомневаться и соотносить риски в выделяемых на рекламу средствах: под контролем управляющей компании в любом случае она получит обратно вложенные средства, в виде прироста прибыли или в виде непосредственного возврата этих средств торговым домом.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Единственное не принципиальное дополнение. В случае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,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если производственная компания не желает </w:t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lastRenderedPageBreak/>
        <w:t>раскрывать перед торговым домом показатели своей прибыли, управляющая компания может пропорционально перевести «прибыль» в «доход» или «оборот».</w:t>
      </w:r>
      <w:r>
        <w:rPr>
          <w:rStyle w:val="apple-converted-space"/>
          <w:rFonts w:ascii="Tahoma" w:hAnsi="Tahoma" w:cs="Tahoma"/>
          <w:color w:val="323233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Вроде бы очевидное решение, напрашивающееся само собой: волевым решением управляющей компании снизить отпускные цены на товар от производственной компании и тем самым увеличить прибыль торгового дома, с целью перенести в свою очередь на него затраты на рекламу имеет много подводных камней. В этой ситуации производственные компании попадают в еще более сильную зависимость от торговых домов (борьба за рекламный бюджет торгового дома). А также остается соблазн торговых домов привлечь дополнительный маркетинговый бюджет «со стороны», например, от других производителей….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Допустим, в треугольнике «Торговый дом», «Управляющая компания», «Производитель» приняли и начали внедрять предложенную выше модель. Но для искоренения сути проблемы этого все равно мало.  Здесь стоит еще раз взглянуть на ситуацию со стороны производителя и его интересов. Как отмечено в кейсе, производители имеют возможность и пользуются ею по самостоятельной реализации собственной продукции в торговые сети, магазины. В том регионе, где у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производителя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получается наладить на собственную продукцию постоянный спрос, управляющая компания открывает торговый дом. С другой стороны, из содержания кейса явно не понятно, насколько при этом страдают интересы самого производителя? Если торговый дом перетаскивает на себя всю клиентскую базу, то на производителя ложится дополнительная нагрузка в виде снижения рентабельности реализации собственной продукции. Разница в цене, по которой раньше производитель реализовывал товар торговой сети, и по которой он вынужден реализовывать продукцию сейчас торговому дому, ведет к уменьшению маржинального дохода производителя. Плюс ко всему торговый дом требует еще маркетинговый и рекламный бюджет от производителя. Производитель видит снижение своей прибыли, потерю независимости (точнее обретение зависимости от торгового дома). Естественно, определенный производитель вообще может быть заинтересован в саботировании работы торгового дома. Но этого можно избежать, если управляющая компания заранее введет правила «игры», которые устроят производителя: закрепление наработанной клиентской базы за производителем, коммерческие специалисты торгового дома без дополнительной комиссии будут выполнять представительские функции клиентам производственной компании. А торговому дому вверить в обязанности наработку новой клиентской базы, работу с новыми клиентами. В таком случае, выделяя рекламный бюджет торговому дому в своем регионе, производитель и сам будет видеть свою выгоду: в соответствии с предложенной моделью за эффективность и возврат рекламных средств отвечает торговый дом, а реклама воздействует и на существующих клиентов производственной компании. В дальнейшем, ничто не мешает торговому дому и производственной компании  напрямую договориться об условиях передачи «старых» клиентов под крыло и опеку торгового дома. Главное резюме: при каких-либо действиях, влекущих изменение коммерческой обстановки в регионе, необходимо все действия согласовывать и учитывать интересы производственной компании.</w:t>
      </w:r>
      <w:r>
        <w:rPr>
          <w:rStyle w:val="apple-converted-space"/>
          <w:rFonts w:ascii="Tahoma" w:hAnsi="Tahoma" w:cs="Tahoma"/>
          <w:color w:val="323233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И третий последовательный шаг, а также как дополнительный инструмент контроля можно предложить организовать рабочее место в торговом доме для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product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-менеджера от производственной компании. Помимо оперативного контроля, анализа торговли, данный сотрудник сможет оказывать квалифицированную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sales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-помощь менеджерам торгового дома, что вероятно приведет к увеличению продаж и более тесному взаимодействию «Производственная компания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»-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«Торговый дом», более глубокому взаимопониманию интересов на рынке, более эффективным маркетинговым кампаниям.</w:t>
      </w:r>
    </w:p>
    <w:p w:rsidR="00267B9E" w:rsidRDefault="00267B9E" w:rsidP="00267B9E">
      <w:pPr>
        <w:rPr>
          <w:rFonts w:ascii="Tahoma" w:hAnsi="Tahoma" w:cs="Tahoma"/>
          <w:color w:val="323233"/>
          <w:sz w:val="18"/>
          <w:szCs w:val="18"/>
          <w:shd w:val="clear" w:color="auto" w:fill="FFFFFF"/>
        </w:rPr>
      </w:pPr>
    </w:p>
    <w:p w:rsidR="00267B9E" w:rsidRDefault="00267B9E" w:rsidP="00267B9E">
      <w:pPr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</w:pPr>
      <w:r w:rsidRPr="00267B9E"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  <w:t>УМЕТБАЕВ ГЕОРГИЙ: РЕКЛАМНАЯ ПАУЗА</w:t>
      </w:r>
    </w:p>
    <w:p w:rsidR="00267B9E" w:rsidRDefault="00267B9E" w:rsidP="00267B9E">
      <w:pPr>
        <w:rPr>
          <w:rFonts w:ascii="Tahoma" w:hAnsi="Tahoma" w:cs="Tahoma"/>
          <w:color w:val="323233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Доброго времени суток!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Здесь я предлагаю первичный анализ ситуации и варианты решения. По тексту будут встречаться цифры в скобках вот такие (1) - в конце текста под теми же цифрами есть комментарии, они собственно к кейсу не относятся, поэтому и перемещены "за рамки" решения.    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Итак, что мы имеем?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Внутри холдинга есть противоположные мнения об ЭФФЕКТИВНОСТИ рекламной компании кондитерских изделий «Ситно». ТД и маркетологи управляющей компании убеждены, что реклама должна сопровождать выход товара на новый рынок, при этом распорядители рекламного бюджета, производители – против (1).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Разберемся в причинах.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lastRenderedPageBreak/>
        <w:t>Из текста кейса ясно, что у предприятий – производителей в холдинге существуют собственные структуры продаж, организующие поставки в регионы. Когда в регионе открывается торговый дом, функции поиска и обслуживания клиентов переходят к ТД, а маркетинговые мероприятия по-прежнему остаются в ведении производителя.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В общем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виде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какой контур управления региональным рынком выглядит так:</w:t>
      </w:r>
      <w:r>
        <w:rPr>
          <w:rStyle w:val="apple-converted-space"/>
          <w:rFonts w:ascii="Tahoma" w:hAnsi="Tahoma" w:cs="Tahoma"/>
          <w:color w:val="323233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Производитель за счет рекламы и др. маркетинговых мероприятий воздействует на региональный рынок напрямую, а вот обратную связь (отклик) может получать только через ТД. Причем, в основном, в виде динамики объема продаж того же ТД. Отсюда и разные мнения по поводу "причинно-следственных связей".</w:t>
      </w:r>
      <w:r>
        <w:rPr>
          <w:rStyle w:val="apple-converted-space"/>
          <w:rFonts w:ascii="Tahoma" w:hAnsi="Tahoma" w:cs="Tahoma"/>
          <w:color w:val="323233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Особенности схемы: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1. ТД реализует продукцию минимум трех товарных категорий (мука, колбасные, кондитерские) от разных производителей в составе холдинга.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Т.о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. у ТД есть определенный выбор – какую продукцию ставить в приоритет при сбыте. У производителя же такого выбора нет – в регионе присутствия ТД производитель реализует свой товар только через ТД.</w:t>
      </w:r>
      <w:r>
        <w:rPr>
          <w:rStyle w:val="apple-converted-space"/>
          <w:rFonts w:ascii="Tahoma" w:hAnsi="Tahoma" w:cs="Tahoma"/>
          <w:color w:val="323233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2. Рекламную компанию производитель разрабатывает и финансирует сам, а отклик, обратную связь, от целевой аудитории получает через ТД.</w:t>
      </w:r>
      <w:r>
        <w:rPr>
          <w:rStyle w:val="apple-converted-space"/>
          <w:rFonts w:ascii="Tahoma" w:hAnsi="Tahoma" w:cs="Tahoma"/>
          <w:color w:val="323233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Издержки схемы: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1. ТД будет концентрироваться на том товаре, который легче продавать. По тексту кейса – это мука: 12 позиций вместо 300 в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кондитерке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, конкуренция меньше, создан локальный бренд и производители готовы вкладываться в рекламу.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2. Что касается обратной связи, то определенная фильтрация и искажения информации в такой схеме будут даже при самых благих намерениях ТД (2).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3. Ответственность за конечный результат солидарная, а значит – нет однозначного разделения ответственности между ТЕРРИТОРИАЛЬНО УДАЛЕННЫМИ и НЕ ПОДЧИНЯЮЩИМИСЯ друг другу структурами.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ТД и производитель при такой схеме, в принципе, могут друг без друга обойтись: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- ТД будет концентрироваться на том товаре,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которых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легче продавать. По тексту кейса – это мука: 12 позиций вместо 300 в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кондитерке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, конкуренция меньше, создан локальный бренд и производители готовы вкладываться в рекламу.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- Производитель успешно реализует свою продукцию через фирменную розничную сеть, напрямую в другие регионы и через другие ТД.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А схема управления позволяет и ТД и производителю в диалоге с УК успешно перекладывать ответственность друг на друга.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При отборе решений исключались «по умолчанию» варианты, требующие существенных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временнЫх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и финансовых затрат. Совершенно очевидно, что и УК и производители в холдинге заинтересованы сейчас в сокращении издержек и максимально быстром решении проблемы. Поэтому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ребрендинг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, изменение упаковки, структуры самого холдинга и др. затратные решения не рассматривались.</w:t>
      </w:r>
      <w:r>
        <w:rPr>
          <w:rStyle w:val="apple-converted-space"/>
          <w:rFonts w:ascii="Tahoma" w:hAnsi="Tahoma" w:cs="Tahoma"/>
          <w:color w:val="323233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Тем более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,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что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кондитерка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«Ситно» успешно продается в фирменной сети и в том же Челябинске – то есть с качеством товара, как такового, все в порядке.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Предлагаемое решение состоит в КОНЦЕНТРАЦИИ ОТВЕТСТВЕННОСТИ И ПОЛНОМОЧИЙ у одного контрагента.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Вариант 1.</w:t>
      </w:r>
      <w:r>
        <w:rPr>
          <w:rStyle w:val="apple-converted-space"/>
          <w:rFonts w:ascii="Tahoma" w:hAnsi="Tahoma" w:cs="Tahoma"/>
          <w:color w:val="323233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ТД уверен, что рекламная компания даст хороший экономический эффект. Предоставьте ему ПРАВО взять у УК или производителя внутренний кредит (3) на проведение рекламной компании или других маркетинговых мероприятий. ВОЗВРАЩАТЬ кредит ему нужно будет из суммы СВОЕГО агентского вознаграждения. Процент вознаграждения за продажу кондитерских изделий в этом случае должен быть увеличен, так как ТД берет на себя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бОльшую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долю функций по продвижению, чем раньше.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Вариант 2.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Производитель на базе торгового дома формирует эксклюзивную команду (4), финансирует ее и управляет продвижением своей продукции напрямую.</w:t>
      </w:r>
      <w:r>
        <w:rPr>
          <w:rStyle w:val="apple-converted-space"/>
          <w:rFonts w:ascii="Tahoma" w:hAnsi="Tahoma" w:cs="Tahoma"/>
          <w:color w:val="323233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При этом оба варианта (как, впрочем, и любые другие решения) будут эффективны ТОЛЬКО ПРИ </w:t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lastRenderedPageBreak/>
        <w:t>ПРАВИЛЬНОМ ЦЕЛЕПОЛАГАНИИ (5) со стороны УК.</w:t>
      </w:r>
      <w:r>
        <w:rPr>
          <w:rStyle w:val="apple-converted-space"/>
          <w:rFonts w:ascii="Tahoma" w:hAnsi="Tahoma" w:cs="Tahoma"/>
          <w:color w:val="323233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Как уфимский ТД должен иметь ПЛАН ПРОДАЖ ПО КАЖДОЙ КАТЕГОРИИ продукции отдельно, в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т.ч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. по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кондитерке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, и ТАКОЙ ЖЕ ПЛАН (в натуральных единицах – штуках, тоннах и т.п.) по региону Башкирия должен быть у производителя. И оба контрагента должны быть замотивированы управляющей компанией на достижение этих целей (6)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Т.о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., резюмируя, предлагается решение: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1. Концентрировать ответственность за продвижение продукции (продажи + маркетинговые мероприятия) и соответствующие полномочи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я–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либо в ТД (за производителем в этом случае остается разработка собственно продукта, включая упаковку), либо у производителя (тогда ТД будет отвечать только за логистику и администрирование).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2. УК сформировать и согласовать с предприятиями холдинга план в товарно-региональном разрезе.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3. УК обеспечить достаточную мотивацию предприятий на выполнение плана.</w:t>
      </w:r>
      <w:r>
        <w:rPr>
          <w:rStyle w:val="apple-converted-space"/>
          <w:rFonts w:ascii="Tahoma" w:hAnsi="Tahoma" w:cs="Tahoma"/>
          <w:color w:val="323233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И, в заключении, личное мнение. 90% успеха продаж товарной категории с большим количеством артикулов – это работа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продажников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и сервис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дистрибъютора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(ТД). Но необходимое условие успеха –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продажники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и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дистрибъютор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должны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находится в состоянии «продай или умри» (7). А когда у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продажников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есть возможность выбора, что продавать, а что – нет и правдоподобно перекладывать вину за отсутствие продаж на недостаток рекламы – успеха можно ждать очень долго - например, пять лет, как в Челябинске.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Комментарии, выходящие за рамки кейса.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(1) На самом деле, в аргументации производителей есть логическая нестыковка.</w:t>
      </w:r>
      <w:r>
        <w:rPr>
          <w:rStyle w:val="apple-converted-space"/>
          <w:rFonts w:ascii="Tahoma" w:hAnsi="Tahoma" w:cs="Tahoma"/>
          <w:color w:val="323233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С одной стороны, они говорят о неправильном выборе времени проведения рекламной компании: «Они предложили подождать, пока их продукция станет популярной».</w:t>
      </w:r>
      <w:r>
        <w:rPr>
          <w:rStyle w:val="apple-converted-space"/>
          <w:rFonts w:ascii="Tahoma" w:hAnsi="Tahoma" w:cs="Tahoma"/>
          <w:color w:val="323233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А с другой стороны, они вообще «не усматривают здесь причинно-следственной связи» (связи между рекламой и ростом продаж).</w:t>
      </w:r>
      <w:r>
        <w:rPr>
          <w:rStyle w:val="apple-converted-space"/>
          <w:rFonts w:ascii="Tahoma" w:hAnsi="Tahoma" w:cs="Tahoma"/>
          <w:color w:val="323233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То есть, по мнению производителей, рекламная компания не нужна в принципе.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И действительно, рекламировать 300 видов продукции методически сложно, при том, что и бренд «Ситно», судя по фото на сайте, на упаковке кондитерской продукции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молозаметен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(2) Искажение происходит как по системным причинам – просто в силу наличия в схеме дополнительного звена, так и по психологическим и экономическим.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ТД в целом и каждому сотруднику приятно формировать информацию так, чтобы подчеркнуть свои успехи и сгладить недоработки.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(3) Внутренний кредит можно «выделить», например, дав ТД дополнительную отсрочку платежа, а агентское вознаграждение увеличить за счет дополнительной скидки от производителя.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(4) Для Башкирии, как правило, достаточно 1-2 специализированных на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кондитерке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продажников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, после появления товара в основных сетях понадобятся еще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марчедайзеры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(5) Сроки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и объемы реализации продукции в товарно-региональном разрезе обычно формируются УК и принимаются (согласовываются) производителем и ТД.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(6) Должны быть достаточно большие «пряники» при достижении целевого уровня продаж и увесистые «кнуты» при не достижении. Размер пряников и кнутов обычно пропорционален доле ответственности контрагента при продвижении продукции.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И, конечно, контроль со стороны УК нужен не только в конце планового периода, плановые контрольные точки должны быть так часто, чтобы не позволить предприятиям переложить основной объем работы на конец периода.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(7) Это значит - иметь четкие цели: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что продать,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в каком количестве,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с какими ограничениями по цене, условиям и пр.,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к какому сроку,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кому (целевой клиент),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как (отличия от конкурентов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, уникальные преимущества),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lastRenderedPageBreak/>
        <w:t>и что мне за это будет.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Успехов и удачи.</w:t>
      </w:r>
    </w:p>
    <w:p w:rsidR="00267B9E" w:rsidRDefault="00267B9E" w:rsidP="00267B9E">
      <w:pPr>
        <w:rPr>
          <w:rFonts w:ascii="Tahoma" w:hAnsi="Tahoma" w:cs="Tahoma"/>
          <w:color w:val="323233"/>
          <w:sz w:val="18"/>
          <w:szCs w:val="18"/>
          <w:shd w:val="clear" w:color="auto" w:fill="FFFFFF"/>
        </w:rPr>
      </w:pPr>
    </w:p>
    <w:p w:rsidR="00267B9E" w:rsidRPr="00267B9E" w:rsidRDefault="00267B9E" w:rsidP="00267B9E">
      <w:bookmarkStart w:id="0" w:name="_GoBack"/>
      <w:bookmarkEnd w:id="0"/>
    </w:p>
    <w:sectPr w:rsidR="00267B9E" w:rsidRPr="00267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3A"/>
    <w:rsid w:val="000B7AB1"/>
    <w:rsid w:val="000F20CC"/>
    <w:rsid w:val="00184CFA"/>
    <w:rsid w:val="00267B9E"/>
    <w:rsid w:val="002915D2"/>
    <w:rsid w:val="002B14C3"/>
    <w:rsid w:val="002C1373"/>
    <w:rsid w:val="002E169D"/>
    <w:rsid w:val="003769B2"/>
    <w:rsid w:val="00533422"/>
    <w:rsid w:val="0058623A"/>
    <w:rsid w:val="006613C5"/>
    <w:rsid w:val="006B0A4D"/>
    <w:rsid w:val="006E7BBB"/>
    <w:rsid w:val="007E41E5"/>
    <w:rsid w:val="00984DD4"/>
    <w:rsid w:val="009C6895"/>
    <w:rsid w:val="00C97374"/>
    <w:rsid w:val="00D10A01"/>
    <w:rsid w:val="00D63D5C"/>
    <w:rsid w:val="00EF62E1"/>
    <w:rsid w:val="00FB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0A4D"/>
  </w:style>
  <w:style w:type="character" w:styleId="a3">
    <w:name w:val="Hyperlink"/>
    <w:basedOn w:val="a0"/>
    <w:uiPriority w:val="99"/>
    <w:unhideWhenUsed/>
    <w:rsid w:val="002915D2"/>
    <w:rPr>
      <w:color w:val="0000FF"/>
      <w:u w:val="single"/>
    </w:rPr>
  </w:style>
  <w:style w:type="character" w:customStyle="1" w:styleId="text">
    <w:name w:val="text"/>
    <w:basedOn w:val="a0"/>
    <w:rsid w:val="000F2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0A4D"/>
  </w:style>
  <w:style w:type="character" w:styleId="a3">
    <w:name w:val="Hyperlink"/>
    <w:basedOn w:val="a0"/>
    <w:uiPriority w:val="99"/>
    <w:unhideWhenUsed/>
    <w:rsid w:val="002915D2"/>
    <w:rPr>
      <w:color w:val="0000FF"/>
      <w:u w:val="single"/>
    </w:rPr>
  </w:style>
  <w:style w:type="character" w:customStyle="1" w:styleId="text">
    <w:name w:val="text"/>
    <w:basedOn w:val="a0"/>
    <w:rsid w:val="000F2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5087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919387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3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6812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415582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7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4791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023677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8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67388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9403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68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4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55422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90722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7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5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9805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157411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435693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3248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00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5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5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174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78243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1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5092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958556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70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0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83232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354667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4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3141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245893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7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6699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040193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3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3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74912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272223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3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05148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52209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2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173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960056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5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0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14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42945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9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53252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98232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6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2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2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1596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13353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6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4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4461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22980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36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6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99963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76031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41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8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944643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41387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1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567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337100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9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3487</Words>
  <Characters>19880</Characters>
  <Application>Microsoft Office Word</Application>
  <DocSecurity>0</DocSecurity>
  <Lines>165</Lines>
  <Paragraphs>46</Paragraphs>
  <ScaleCrop>false</ScaleCrop>
  <Company>SPecialiST RePack</Company>
  <LinksUpToDate>false</LinksUpToDate>
  <CharactersWithSpaces>23321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21</cp:revision>
  <dcterms:created xsi:type="dcterms:W3CDTF">2016-03-22T15:52:00Z</dcterms:created>
  <dcterms:modified xsi:type="dcterms:W3CDTF">2016-03-27T09:58:00Z</dcterms:modified>
</cp:coreProperties>
</file>